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3D1" w:rsidRDefault="00A743D1" w:rsidP="00A743D1">
      <w:pPr>
        <w:pStyle w:val="style17"/>
        <w:spacing w:line="330" w:lineRule="atLeast"/>
        <w:jc w:val="center"/>
        <w:rPr>
          <w:b/>
          <w:bCs/>
          <w:color w:val="000000"/>
          <w:sz w:val="27"/>
          <w:szCs w:val="27"/>
        </w:rPr>
      </w:pPr>
      <w:r>
        <w:rPr>
          <w:rFonts w:hint="eastAsia"/>
          <w:b/>
          <w:bCs/>
          <w:color w:val="000000"/>
          <w:sz w:val="27"/>
          <w:szCs w:val="27"/>
        </w:rPr>
        <w:t>关于组织申报江苏省教育科学“十三五”规划2018年度课题的通知</w:t>
      </w:r>
    </w:p>
    <w:p w:rsidR="00FD505F" w:rsidRDefault="00A743D1" w:rsidP="00CC3689">
      <w:pPr>
        <w:pStyle w:val="style15"/>
        <w:spacing w:before="0" w:beforeAutospacing="0" w:after="0" w:afterAutospacing="0" w:line="30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各单位：</w:t>
      </w:r>
      <w:r>
        <w:rPr>
          <w:rFonts w:hint="eastAsia"/>
          <w:color w:val="000000"/>
          <w:sz w:val="21"/>
          <w:szCs w:val="21"/>
        </w:rPr>
        <w:br/>
        <w:t xml:space="preserve">　　江苏省教育科学“十三五”规划2018年度课题的组织申报工作已经</w:t>
      </w:r>
      <w:r>
        <w:rPr>
          <w:color w:val="000000"/>
          <w:sz w:val="21"/>
          <w:szCs w:val="21"/>
        </w:rPr>
        <w:t>开始</w:t>
      </w:r>
      <w:r>
        <w:rPr>
          <w:rFonts w:hint="eastAsia"/>
          <w:color w:val="000000"/>
          <w:sz w:val="21"/>
          <w:szCs w:val="21"/>
        </w:rPr>
        <w:t>，有关事项通知如下：</w:t>
      </w:r>
      <w:r>
        <w:rPr>
          <w:rFonts w:hint="eastAsia"/>
          <w:color w:val="000000"/>
          <w:sz w:val="21"/>
          <w:szCs w:val="21"/>
        </w:rPr>
        <w:br/>
        <w:t xml:space="preserve">　　一、申报选题</w:t>
      </w:r>
      <w:r>
        <w:rPr>
          <w:rFonts w:hint="eastAsia"/>
          <w:color w:val="000000"/>
          <w:sz w:val="21"/>
          <w:szCs w:val="21"/>
        </w:rPr>
        <w:br/>
        <w:t xml:space="preserve">　　1.重点选题</w:t>
      </w:r>
      <w:r>
        <w:rPr>
          <w:rFonts w:hint="eastAsia"/>
          <w:color w:val="000000"/>
          <w:sz w:val="21"/>
          <w:szCs w:val="21"/>
        </w:rPr>
        <w:br/>
        <w:t xml:space="preserve">　　(1)新时代我国优秀教育传统的继承与发展研究</w:t>
      </w:r>
      <w:r>
        <w:rPr>
          <w:rFonts w:hint="eastAsia"/>
          <w:color w:val="000000"/>
          <w:sz w:val="21"/>
          <w:szCs w:val="21"/>
        </w:rPr>
        <w:br/>
        <w:t xml:space="preserve">　　(2)学校“立德树人”根本任务的系统落实研究</w:t>
      </w:r>
      <w:r>
        <w:rPr>
          <w:rFonts w:hint="eastAsia"/>
          <w:color w:val="000000"/>
          <w:sz w:val="21"/>
          <w:szCs w:val="21"/>
        </w:rPr>
        <w:br/>
        <w:t xml:space="preserve">　　(3)区域推进学前教育普惠健康发展的行动研究</w:t>
      </w:r>
      <w:r>
        <w:rPr>
          <w:rFonts w:hint="eastAsia"/>
          <w:color w:val="000000"/>
          <w:sz w:val="21"/>
          <w:szCs w:val="21"/>
        </w:rPr>
        <w:br/>
        <w:t xml:space="preserve">　　(4)义务教育城乡协调发展的重点、难点及对策研究</w:t>
      </w:r>
      <w:r>
        <w:rPr>
          <w:rFonts w:hint="eastAsia"/>
          <w:color w:val="000000"/>
          <w:sz w:val="21"/>
          <w:szCs w:val="21"/>
        </w:rPr>
        <w:br/>
        <w:t xml:space="preserve">　　(5)职业教育德技并修、工学结合的育人机制研究</w:t>
      </w:r>
      <w:r>
        <w:rPr>
          <w:rFonts w:hint="eastAsia"/>
          <w:color w:val="000000"/>
          <w:sz w:val="21"/>
          <w:szCs w:val="21"/>
        </w:rPr>
        <w:br/>
        <w:t xml:space="preserve">　　(6)高等学校科学定位、差异化发展研究</w:t>
      </w:r>
      <w:r>
        <w:rPr>
          <w:rFonts w:hint="eastAsia"/>
          <w:color w:val="000000"/>
          <w:sz w:val="21"/>
          <w:szCs w:val="21"/>
        </w:rPr>
        <w:br/>
        <w:t xml:space="preserve">　　(7)学习化社会下终身教育体制机制的完善与创新研究</w:t>
      </w:r>
      <w:r>
        <w:rPr>
          <w:rFonts w:hint="eastAsia"/>
          <w:color w:val="000000"/>
          <w:sz w:val="21"/>
          <w:szCs w:val="21"/>
        </w:rPr>
        <w:br/>
        <w:t xml:space="preserve">　　(8)基础教育师资质量保障机制研究</w:t>
      </w:r>
      <w:r>
        <w:rPr>
          <w:rFonts w:hint="eastAsia"/>
          <w:color w:val="000000"/>
          <w:sz w:val="21"/>
          <w:szCs w:val="21"/>
        </w:rPr>
        <w:br/>
        <w:t xml:space="preserve">　　(9)公平而有质量的教育观下学校创新发展研究</w:t>
      </w:r>
      <w:r>
        <w:rPr>
          <w:rFonts w:hint="eastAsia"/>
          <w:color w:val="000000"/>
          <w:sz w:val="21"/>
          <w:szCs w:val="21"/>
        </w:rPr>
        <w:br/>
        <w:t xml:space="preserve">　　(10)以学生发展为本的课程建设（教学变革）研究</w:t>
      </w:r>
      <w:r>
        <w:rPr>
          <w:rFonts w:hint="eastAsia"/>
          <w:color w:val="000000"/>
          <w:sz w:val="21"/>
          <w:szCs w:val="21"/>
        </w:rPr>
        <w:br/>
        <w:t xml:space="preserve">　　以上选题只是标注研究范围，可在相应范围内自定课题名称。</w:t>
      </w:r>
      <w:r>
        <w:rPr>
          <w:rFonts w:hint="eastAsia"/>
          <w:color w:val="000000"/>
          <w:sz w:val="21"/>
          <w:szCs w:val="21"/>
        </w:rPr>
        <w:br/>
        <w:t xml:space="preserve">　　2.其他选题可参照《江苏省教育科学“十三五”发展规划要点》第五部分中的“重点研究方向”。“重点研究方向”所列出的只是“方向”，不是具体的课题名称，在每个“方向”下申报者可自主选题。</w:t>
      </w:r>
      <w:r>
        <w:rPr>
          <w:rFonts w:hint="eastAsia"/>
          <w:color w:val="000000"/>
          <w:sz w:val="21"/>
          <w:szCs w:val="21"/>
        </w:rPr>
        <w:br/>
      </w:r>
      <w:r>
        <w:rPr>
          <w:color w:val="000000"/>
          <w:sz w:val="21"/>
          <w:szCs w:val="21"/>
        </w:rPr>
        <w:t xml:space="preserve">    </w:t>
      </w:r>
      <w:r>
        <w:rPr>
          <w:rFonts w:hint="eastAsia"/>
          <w:color w:val="000000"/>
          <w:sz w:val="21"/>
          <w:szCs w:val="21"/>
        </w:rPr>
        <w:t>二、申报数量</w:t>
      </w:r>
      <w:r>
        <w:rPr>
          <w:rFonts w:hint="eastAsia"/>
          <w:color w:val="000000"/>
          <w:sz w:val="21"/>
          <w:szCs w:val="21"/>
        </w:rPr>
        <w:br/>
        <w:t xml:space="preserve">　　本次申报不收取任何费用，限额申报。我校可申报10项。</w:t>
      </w:r>
      <w:r>
        <w:rPr>
          <w:rFonts w:hint="eastAsia"/>
          <w:color w:val="000000"/>
          <w:sz w:val="21"/>
          <w:szCs w:val="21"/>
        </w:rPr>
        <w:br/>
        <w:t xml:space="preserve">　　上述申报限额数包括“初中教育专项”、“青年教师专项”（1978年1月1日及以后出生者申报）、“乡村教师专项”（村小、村幼儿园、村教学点老师申报）、“体卫艺专项”。</w:t>
      </w:r>
      <w:r w:rsidR="00FD505F"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br/>
        <w:t xml:space="preserve">　　“人民教育家培养工程专项”请在申报汇总表中注明，不列入上述申报限额数。</w:t>
      </w:r>
      <w:r>
        <w:rPr>
          <w:rFonts w:hint="eastAsia"/>
          <w:color w:val="000000"/>
          <w:sz w:val="21"/>
          <w:szCs w:val="21"/>
        </w:rPr>
        <w:br/>
        <w:t xml:space="preserve">　　“学生资助专项”“教师发展研究专项”“招生考试专项”“陶行知教育思想研究专项”“叶圣陶教育思想研究专项”必须与专项主题高度相关，不列入上述申报限额数，由各相关部门直接报送我办。</w:t>
      </w:r>
      <w:r>
        <w:rPr>
          <w:rFonts w:hint="eastAsia"/>
          <w:color w:val="000000"/>
          <w:sz w:val="21"/>
          <w:szCs w:val="21"/>
        </w:rPr>
        <w:br/>
        <w:t xml:space="preserve">　　　</w:t>
      </w:r>
      <w:r w:rsidR="00CC3689">
        <w:rPr>
          <w:rFonts w:hint="eastAsia"/>
          <w:color w:val="000000"/>
          <w:sz w:val="21"/>
          <w:szCs w:val="21"/>
        </w:rPr>
        <w:t>三</w:t>
      </w:r>
      <w:r>
        <w:rPr>
          <w:rFonts w:hint="eastAsia"/>
          <w:color w:val="000000"/>
          <w:sz w:val="21"/>
          <w:szCs w:val="21"/>
        </w:rPr>
        <w:t>、申报程序</w:t>
      </w:r>
    </w:p>
    <w:p w:rsidR="00CC3689" w:rsidRDefault="00FD505F" w:rsidP="00CC3689">
      <w:pPr>
        <w:pStyle w:val="style15"/>
        <w:spacing w:before="0" w:beforeAutospacing="0" w:after="0" w:afterAutospacing="0" w:line="300" w:lineRule="atLeast"/>
        <w:ind w:firstLineChars="250" w:firstLine="525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2018年1月</w:t>
      </w:r>
      <w:r>
        <w:rPr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日前，各单位报送《评审书》和《评审活页》各</w:t>
      </w:r>
      <w:r>
        <w:rPr>
          <w:color w:val="000000"/>
          <w:sz w:val="21"/>
          <w:szCs w:val="21"/>
        </w:rPr>
        <w:t>一份</w:t>
      </w:r>
      <w:r>
        <w:rPr>
          <w:rFonts w:hint="eastAsia"/>
          <w:color w:val="000000"/>
          <w:sz w:val="21"/>
          <w:szCs w:val="21"/>
        </w:rPr>
        <w:t>的纸质材料至科技处，逾期视为放弃申报；本课题申报所需的各种材料均可从科技处</w:t>
      </w:r>
      <w:r>
        <w:rPr>
          <w:color w:val="000000"/>
          <w:sz w:val="21"/>
          <w:szCs w:val="21"/>
        </w:rPr>
        <w:t>网站“</w:t>
      </w:r>
      <w:r>
        <w:rPr>
          <w:rFonts w:hint="eastAsia"/>
          <w:color w:val="000000"/>
          <w:sz w:val="21"/>
          <w:szCs w:val="21"/>
        </w:rPr>
        <w:t>下载</w:t>
      </w:r>
      <w:r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>中心下载。报送的纸质材料要求统一用A3纸印制，中缝装订成册。各申报者需提供配套的电子版,且要确保电子申报数据和纸质申报数据的一致性, 同时填写《课题申报信息汇总表》（下称《信息表》），电子版材料（含《评审书》、《评审活页》和《信息表》）统一发至</w:t>
      </w:r>
      <w:r>
        <w:rPr>
          <w:color w:val="000000"/>
          <w:sz w:val="21"/>
          <w:szCs w:val="21"/>
        </w:rPr>
        <w:t>kjc@sqc.edu.cn</w:t>
      </w:r>
      <w:r>
        <w:rPr>
          <w:rFonts w:hint="eastAsia"/>
          <w:color w:val="000000"/>
          <w:sz w:val="21"/>
          <w:szCs w:val="21"/>
        </w:rPr>
        <w:t>。不提交电子材料或电子材料不全的，视为无效申报。</w:t>
      </w:r>
      <w:r>
        <w:rPr>
          <w:rFonts w:hint="eastAsia"/>
          <w:color w:val="000000"/>
          <w:sz w:val="21"/>
          <w:szCs w:val="21"/>
        </w:rPr>
        <w:br/>
      </w:r>
      <w:r w:rsidR="00CC3689">
        <w:rPr>
          <w:rFonts w:hint="eastAsia"/>
          <w:color w:val="000000"/>
          <w:sz w:val="21"/>
          <w:szCs w:val="21"/>
        </w:rPr>
        <w:t xml:space="preserve">　  联系人：徐杰 　电话：（</w:t>
      </w:r>
      <w:r w:rsidR="00CC3689">
        <w:rPr>
          <w:color w:val="000000"/>
          <w:sz w:val="21"/>
          <w:szCs w:val="21"/>
        </w:rPr>
        <w:t>8420</w:t>
      </w:r>
      <w:r w:rsidR="00CC3689">
        <w:rPr>
          <w:rFonts w:hint="eastAsia"/>
          <w:color w:val="000000"/>
          <w:sz w:val="21"/>
          <w:szCs w:val="21"/>
        </w:rPr>
        <w:t>）</w:t>
      </w:r>
      <w:r w:rsidR="00CC3689">
        <w:rPr>
          <w:color w:val="000000"/>
          <w:sz w:val="21"/>
          <w:szCs w:val="21"/>
        </w:rPr>
        <w:t>4095.</w:t>
      </w:r>
      <w:r w:rsidR="00CC3689">
        <w:rPr>
          <w:rFonts w:hint="eastAsia"/>
          <w:color w:val="000000"/>
          <w:sz w:val="21"/>
          <w:szCs w:val="21"/>
        </w:rPr>
        <w:br/>
        <w:t xml:space="preserve">                                                             　科技处</w:t>
      </w:r>
    </w:p>
    <w:p w:rsidR="00CC3689" w:rsidRDefault="00CC3689" w:rsidP="00CC3689">
      <w:pPr>
        <w:pStyle w:val="style15"/>
        <w:spacing w:before="0" w:beforeAutospacing="0" w:after="0" w:afterAutospacing="0" w:line="300" w:lineRule="atLeast"/>
        <w:ind w:firstLineChars="2950" w:firstLine="6195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2017年12月27日</w:t>
      </w:r>
    </w:p>
    <w:p w:rsidR="00A743D1" w:rsidRDefault="00A743D1" w:rsidP="00A743D1">
      <w:pPr>
        <w:pStyle w:val="style15"/>
        <w:spacing w:line="33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br/>
        <w:t xml:space="preserve">　　　　</w:t>
      </w:r>
      <w:bookmarkStart w:id="0" w:name="_GoBack"/>
      <w:bookmarkEnd w:id="0"/>
    </w:p>
    <w:sectPr w:rsidR="00A743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D1"/>
    <w:rsid w:val="00A743D1"/>
    <w:rsid w:val="00CC3689"/>
    <w:rsid w:val="00DD123C"/>
    <w:rsid w:val="00FD505F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FFBF4B-411D-4734-9C46-CCBFB319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3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A743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5">
    <w:name w:val="style15"/>
    <w:basedOn w:val="a"/>
    <w:rsid w:val="00A743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7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2017-12-27T00:19:00Z</dcterms:created>
  <dcterms:modified xsi:type="dcterms:W3CDTF">2017-12-27T00:42:00Z</dcterms:modified>
</cp:coreProperties>
</file>