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A5F" w:rsidRPr="003B36EF" w:rsidRDefault="00420A5F" w:rsidP="00420A5F">
      <w:pPr>
        <w:widowControl/>
        <w:jc w:val="center"/>
        <w:rPr>
          <w:rFonts w:ascii="黑体" w:eastAsia="黑体" w:hAnsi="宋体" w:cs="宋体"/>
          <w:b/>
          <w:color w:val="000000"/>
          <w:kern w:val="0"/>
          <w:sz w:val="32"/>
          <w:szCs w:val="32"/>
        </w:rPr>
      </w:pPr>
      <w:r w:rsidRPr="003B36EF">
        <w:rPr>
          <w:rStyle w:val="style441"/>
          <w:rFonts w:ascii="黑体" w:eastAsia="黑体" w:hint="eastAsia"/>
          <w:b w:val="0"/>
          <w:color w:val="000000"/>
          <w:sz w:val="32"/>
          <w:szCs w:val="32"/>
        </w:rPr>
        <w:t>关于做好201</w:t>
      </w:r>
      <w:r>
        <w:rPr>
          <w:rStyle w:val="style441"/>
          <w:rFonts w:ascii="黑体" w:eastAsia="黑体" w:hint="eastAsia"/>
          <w:b w:val="0"/>
          <w:color w:val="000000"/>
          <w:sz w:val="32"/>
          <w:szCs w:val="32"/>
        </w:rPr>
        <w:t>6</w:t>
      </w:r>
      <w:r w:rsidRPr="003B36EF">
        <w:rPr>
          <w:rFonts w:ascii="黑体" w:eastAsia="黑体" w:hint="eastAsia"/>
          <w:sz w:val="32"/>
          <w:szCs w:val="32"/>
        </w:rPr>
        <w:t>省</w:t>
      </w:r>
      <w:r w:rsidRPr="00B93BB1">
        <w:rPr>
          <w:rStyle w:val="style441"/>
          <w:rFonts w:ascii="黑体" w:eastAsia="黑体" w:hint="eastAsia"/>
          <w:b w:val="0"/>
          <w:color w:val="000000"/>
          <w:sz w:val="28"/>
          <w:szCs w:val="28"/>
        </w:rPr>
        <w:t>基础研究计划（自然科学基金）</w:t>
      </w:r>
      <w:r w:rsidRPr="00B93BB1">
        <w:rPr>
          <w:rFonts w:ascii="黑体" w:eastAsia="黑体" w:hAnsi="宋体" w:cs="宋体" w:hint="eastAsia"/>
          <w:sz w:val="28"/>
          <w:szCs w:val="28"/>
        </w:rPr>
        <w:t>、省</w:t>
      </w:r>
      <w:r>
        <w:rPr>
          <w:rFonts w:ascii="黑体" w:eastAsia="黑体" w:hAnsi="宋体" w:cs="宋体" w:hint="eastAsia"/>
          <w:sz w:val="28"/>
          <w:szCs w:val="28"/>
        </w:rPr>
        <w:t>政策引导类计划（产学研合作、国际科技合作）、</w:t>
      </w:r>
      <w:r w:rsidRPr="00B93BB1">
        <w:rPr>
          <w:rFonts w:ascii="黑体" w:eastAsia="黑体" w:hAnsi="宋体" w:cs="宋体" w:hint="eastAsia"/>
          <w:sz w:val="28"/>
          <w:szCs w:val="28"/>
        </w:rPr>
        <w:t>省</w:t>
      </w:r>
      <w:r>
        <w:rPr>
          <w:rFonts w:ascii="黑体" w:eastAsia="黑体" w:hAnsi="宋体" w:cs="宋体" w:hint="eastAsia"/>
          <w:sz w:val="28"/>
          <w:szCs w:val="28"/>
        </w:rPr>
        <w:t>政策引导类计划</w:t>
      </w:r>
      <w:r w:rsidRPr="00B93BB1">
        <w:rPr>
          <w:rFonts w:ascii="黑体" w:eastAsia="黑体" w:hAnsi="宋体" w:cs="宋体" w:hint="eastAsia"/>
          <w:sz w:val="28"/>
          <w:szCs w:val="28"/>
        </w:rPr>
        <w:t>（</w:t>
      </w:r>
      <w:r>
        <w:rPr>
          <w:rFonts w:ascii="黑体" w:eastAsia="黑体" w:hAnsi="宋体" w:cs="宋体" w:hint="eastAsia"/>
          <w:sz w:val="28"/>
          <w:szCs w:val="28"/>
        </w:rPr>
        <w:t>苏北科技专项、</w:t>
      </w:r>
      <w:r w:rsidRPr="00420A5F">
        <w:rPr>
          <w:rFonts w:ascii="黑体" w:eastAsia="黑体" w:hAnsi="Simsun" w:hint="eastAsia"/>
          <w:bCs/>
          <w:color w:val="000000" w:themeColor="text1"/>
          <w:sz w:val="28"/>
          <w:szCs w:val="28"/>
          <w:shd w:val="clear" w:color="auto" w:fill="FFFFFF"/>
        </w:rPr>
        <w:t>农业科技社会化服务奖补资金</w:t>
      </w:r>
      <w:r w:rsidRPr="00B93BB1">
        <w:rPr>
          <w:rFonts w:ascii="黑体" w:eastAsia="黑体" w:hAnsi="宋体" w:cs="宋体" w:hint="eastAsia"/>
          <w:sz w:val="28"/>
          <w:szCs w:val="28"/>
        </w:rPr>
        <w:t>）、</w:t>
      </w:r>
      <w:r w:rsidRPr="000F65B7">
        <w:rPr>
          <w:rFonts w:ascii="黑体" w:eastAsia="黑体" w:hint="eastAsia"/>
          <w:bCs/>
          <w:sz w:val="32"/>
          <w:szCs w:val="32"/>
        </w:rPr>
        <w:t>省政策引导类计划（软科学研究）</w:t>
      </w:r>
      <w:r>
        <w:rPr>
          <w:rFonts w:ascii="黑体" w:eastAsia="黑体" w:hint="eastAsia"/>
          <w:bCs/>
          <w:sz w:val="32"/>
          <w:szCs w:val="32"/>
        </w:rPr>
        <w:t>等</w:t>
      </w:r>
      <w:r w:rsidRPr="000F65B7">
        <w:rPr>
          <w:rFonts w:ascii="黑体" w:eastAsia="黑体" w:hint="eastAsia"/>
          <w:bCs/>
          <w:sz w:val="32"/>
          <w:szCs w:val="32"/>
        </w:rPr>
        <w:t>项目</w:t>
      </w:r>
      <w:r w:rsidRPr="000F65B7">
        <w:rPr>
          <w:rStyle w:val="style441"/>
          <w:rFonts w:ascii="黑体" w:eastAsia="黑体" w:hint="eastAsia"/>
          <w:b w:val="0"/>
          <w:color w:val="000000"/>
          <w:sz w:val="32"/>
          <w:szCs w:val="32"/>
        </w:rPr>
        <w:t>申</w:t>
      </w:r>
      <w:r w:rsidRPr="003B36EF">
        <w:rPr>
          <w:rStyle w:val="style441"/>
          <w:rFonts w:ascii="黑体" w:eastAsia="黑体" w:hint="eastAsia"/>
          <w:b w:val="0"/>
          <w:color w:val="000000"/>
          <w:sz w:val="32"/>
          <w:szCs w:val="32"/>
        </w:rPr>
        <w:t>报工作的通知</w:t>
      </w:r>
    </w:p>
    <w:p w:rsidR="00420A5F" w:rsidRPr="00593D7E" w:rsidRDefault="00420A5F" w:rsidP="00420A5F">
      <w:pPr>
        <w:widowControl/>
        <w:jc w:val="left"/>
        <w:rPr>
          <w:rFonts w:ascii="仿宋_GB2312" w:eastAsia="仿宋_GB2312" w:hAnsi="宋体" w:cs="宋体"/>
          <w:color w:val="000000"/>
          <w:kern w:val="0"/>
          <w:sz w:val="28"/>
          <w:szCs w:val="28"/>
        </w:rPr>
      </w:pPr>
      <w:r w:rsidRPr="00593D7E">
        <w:rPr>
          <w:rFonts w:ascii="仿宋_GB2312" w:eastAsia="仿宋_GB2312" w:hAnsi="宋体" w:cs="宋体" w:hint="eastAsia"/>
          <w:color w:val="000000"/>
          <w:kern w:val="0"/>
          <w:sz w:val="28"/>
          <w:szCs w:val="28"/>
        </w:rPr>
        <w:t>各系及有关单位：</w:t>
      </w:r>
    </w:p>
    <w:p w:rsidR="00420A5F" w:rsidRPr="00446057" w:rsidRDefault="00420A5F" w:rsidP="00420A5F">
      <w:pPr>
        <w:pStyle w:val="1"/>
        <w:spacing w:line="590" w:lineRule="exact"/>
        <w:jc w:val="both"/>
        <w:rPr>
          <w:rFonts w:ascii="仿宋_GB2312" w:eastAsia="仿宋_GB2312" w:hAnsi="宋体" w:cs="宋体"/>
          <w:sz w:val="28"/>
          <w:szCs w:val="28"/>
        </w:rPr>
      </w:pPr>
      <w:r w:rsidRPr="00593D7E">
        <w:rPr>
          <w:rFonts w:hAnsi="宋体" w:cs="宋体" w:hint="eastAsia"/>
        </w:rPr>
        <w:t xml:space="preserve">　</w:t>
      </w:r>
      <w:r>
        <w:rPr>
          <w:rFonts w:hAnsi="宋体" w:cs="宋体" w:hint="eastAsia"/>
          <w:b/>
        </w:rPr>
        <w:t xml:space="preserve"> </w:t>
      </w:r>
      <w:r w:rsidRPr="00420A5F">
        <w:rPr>
          <w:rStyle w:val="style441"/>
          <w:rFonts w:ascii="仿宋_GB2312" w:eastAsia="仿宋_GB2312" w:hint="eastAsia"/>
          <w:b w:val="0"/>
          <w:color w:val="000000"/>
          <w:sz w:val="32"/>
          <w:szCs w:val="32"/>
        </w:rPr>
        <w:t>2016</w:t>
      </w:r>
      <w:r w:rsidRPr="00420A5F">
        <w:rPr>
          <w:rFonts w:ascii="仿宋_GB2312" w:eastAsia="仿宋_GB2312" w:hint="eastAsia"/>
          <w:sz w:val="32"/>
          <w:szCs w:val="32"/>
        </w:rPr>
        <w:t>省</w:t>
      </w:r>
      <w:r w:rsidRPr="00420A5F">
        <w:rPr>
          <w:rStyle w:val="style441"/>
          <w:rFonts w:ascii="仿宋_GB2312" w:eastAsia="仿宋_GB2312" w:hint="eastAsia"/>
          <w:b w:val="0"/>
          <w:color w:val="000000"/>
          <w:sz w:val="28"/>
          <w:szCs w:val="28"/>
        </w:rPr>
        <w:t>基础研究计划（自然科学基金）</w:t>
      </w:r>
      <w:r w:rsidRPr="00420A5F">
        <w:rPr>
          <w:rFonts w:ascii="仿宋_GB2312" w:eastAsia="仿宋_GB2312" w:hAnsi="宋体" w:cs="宋体" w:hint="eastAsia"/>
          <w:sz w:val="28"/>
          <w:szCs w:val="28"/>
        </w:rPr>
        <w:t>、省政策引导类计划（产学研合作、国际科技合作）、省政策引导类计划（苏北科技专项、</w:t>
      </w:r>
      <w:r w:rsidRPr="00420A5F">
        <w:rPr>
          <w:rFonts w:ascii="仿宋_GB2312" w:eastAsia="仿宋_GB2312" w:hAnsi="Simsun" w:hint="eastAsia"/>
          <w:bCs/>
          <w:color w:val="000000" w:themeColor="text1"/>
          <w:sz w:val="28"/>
          <w:szCs w:val="28"/>
          <w:shd w:val="clear" w:color="auto" w:fill="FFFFFF"/>
        </w:rPr>
        <w:t>农业科技社会化服务奖补资金</w:t>
      </w:r>
      <w:r w:rsidRPr="00420A5F">
        <w:rPr>
          <w:rFonts w:ascii="仿宋_GB2312" w:eastAsia="仿宋_GB2312" w:hAnsi="宋体" w:cs="宋体" w:hint="eastAsia"/>
          <w:sz w:val="28"/>
          <w:szCs w:val="28"/>
        </w:rPr>
        <w:t>）、</w:t>
      </w:r>
      <w:r w:rsidRPr="00420A5F">
        <w:rPr>
          <w:rFonts w:ascii="仿宋_GB2312" w:eastAsia="仿宋_GB2312" w:hint="eastAsia"/>
          <w:bCs/>
          <w:sz w:val="32"/>
          <w:szCs w:val="32"/>
        </w:rPr>
        <w:t>省政策引导类计划（软科学研究）</w:t>
      </w:r>
      <w:r>
        <w:rPr>
          <w:rFonts w:ascii="仿宋_GB2312" w:eastAsia="仿宋_GB2312" w:hint="eastAsia"/>
          <w:bCs/>
          <w:sz w:val="32"/>
          <w:szCs w:val="32"/>
        </w:rPr>
        <w:t>等项目</w:t>
      </w:r>
      <w:r w:rsidRPr="00446057">
        <w:rPr>
          <w:rFonts w:ascii="仿宋_GB2312" w:eastAsia="仿宋_GB2312" w:hAnsi="宋体" w:cs="宋体" w:hint="eastAsia"/>
          <w:sz w:val="28"/>
          <w:szCs w:val="28"/>
        </w:rPr>
        <w:t>申报工作已经开始。现将</w:t>
      </w:r>
      <w:r>
        <w:rPr>
          <w:rFonts w:ascii="仿宋_GB2312" w:eastAsia="仿宋_GB2312" w:hAnsi="宋体" w:cs="宋体" w:hint="eastAsia"/>
          <w:sz w:val="28"/>
          <w:szCs w:val="28"/>
        </w:rPr>
        <w:t>各项目申报指南</w:t>
      </w:r>
      <w:r w:rsidRPr="00446057">
        <w:rPr>
          <w:rFonts w:ascii="仿宋_GB2312" w:eastAsia="仿宋_GB2312" w:hint="eastAsia"/>
          <w:sz w:val="28"/>
          <w:szCs w:val="28"/>
        </w:rPr>
        <w:t>及申报项目的通知</w:t>
      </w:r>
      <w:r w:rsidRPr="00446057">
        <w:rPr>
          <w:rFonts w:ascii="仿宋_GB2312" w:eastAsia="仿宋_GB2312" w:hAnsi="宋体" w:cs="宋体" w:hint="eastAsia"/>
          <w:sz w:val="28"/>
          <w:szCs w:val="28"/>
        </w:rPr>
        <w:t>予以转发，具体申报指南及要求详见省科技厅网站“通知公告栏”</w:t>
      </w:r>
      <w:r>
        <w:rPr>
          <w:rFonts w:ascii="仿宋_GB2312" w:eastAsia="仿宋_GB2312" w:hAnsi="宋体" w:cs="宋体" w:hint="eastAsia"/>
          <w:sz w:val="28"/>
          <w:szCs w:val="28"/>
        </w:rPr>
        <w:t>，请你们按照要求，认真组织申报。</w:t>
      </w:r>
    </w:p>
    <w:p w:rsidR="00420A5F" w:rsidRPr="00593D7E" w:rsidRDefault="00420A5F" w:rsidP="00474BF7">
      <w:pPr>
        <w:rPr>
          <w:rFonts w:ascii="仿宋_GB2312" w:eastAsia="仿宋_GB2312" w:hAnsi="宋体" w:cs="宋体"/>
          <w:color w:val="000000"/>
          <w:kern w:val="0"/>
          <w:sz w:val="28"/>
          <w:szCs w:val="28"/>
        </w:rPr>
      </w:pPr>
      <w:r w:rsidRPr="00593D7E">
        <w:rPr>
          <w:rFonts w:ascii="仿宋_GB2312" w:eastAsia="仿宋_GB2312" w:hAnsi="宋体" w:cs="宋体" w:hint="eastAsia"/>
          <w:color w:val="000000"/>
          <w:kern w:val="0"/>
          <w:sz w:val="28"/>
          <w:szCs w:val="28"/>
        </w:rPr>
        <w:t xml:space="preserve">　　一、项目申报材料要求</w:t>
      </w:r>
      <w:r w:rsidRPr="00593D7E">
        <w:rPr>
          <w:rFonts w:ascii="仿宋_GB2312" w:eastAsia="仿宋_GB2312" w:hAnsi="宋体" w:cs="宋体" w:hint="eastAsia"/>
          <w:color w:val="000000"/>
          <w:kern w:val="0"/>
          <w:sz w:val="28"/>
          <w:szCs w:val="28"/>
        </w:rPr>
        <w:br/>
        <w:t xml:space="preserve">　</w:t>
      </w:r>
      <w:r w:rsidRPr="00474BF7">
        <w:rPr>
          <w:rFonts w:ascii="仿宋_GB2312" w:eastAsia="仿宋_GB2312" w:hAnsi="宋体" w:cs="宋体" w:hint="eastAsia"/>
          <w:color w:val="000000"/>
          <w:kern w:val="0"/>
          <w:sz w:val="28"/>
          <w:szCs w:val="28"/>
        </w:rPr>
        <w:t xml:space="preserve">　1</w:t>
      </w:r>
      <w:r w:rsidR="00474BF7" w:rsidRPr="00474BF7">
        <w:rPr>
          <w:rFonts w:ascii="仿宋_GB2312" w:eastAsia="仿宋_GB2312" w:hAnsi="宋体" w:cs="宋体" w:hint="eastAsia"/>
          <w:color w:val="000000"/>
          <w:kern w:val="0"/>
          <w:sz w:val="28"/>
          <w:szCs w:val="28"/>
        </w:rPr>
        <w:t>、</w:t>
      </w:r>
      <w:r w:rsidR="00474BF7" w:rsidRPr="00474BF7">
        <w:rPr>
          <w:rFonts w:ascii="仿宋_GB2312" w:eastAsia="仿宋_GB2312" w:hAnsi="宋体" w:cs="宋体" w:hint="eastAsia"/>
          <w:kern w:val="0"/>
          <w:sz w:val="28"/>
          <w:szCs w:val="28"/>
        </w:rPr>
        <w:t>申请人须登陆江苏省科技计划管理网（http://www.jskjjh.gov.cn/）网上填报申请书,填写前请仔细阅读《2016年系统开放说明</w:t>
      </w:r>
      <w:r w:rsidR="00474BF7" w:rsidRPr="00474BF7">
        <w:rPr>
          <w:rFonts w:ascii="宋体" w:eastAsia="仿宋_GB2312" w:hAnsi="宋体" w:cs="宋体" w:hint="eastAsia"/>
          <w:kern w:val="0"/>
          <w:sz w:val="28"/>
          <w:szCs w:val="28"/>
        </w:rPr>
        <w:t> </w:t>
      </w:r>
      <w:r w:rsidR="00474BF7" w:rsidRPr="00474BF7">
        <w:rPr>
          <w:rFonts w:ascii="仿宋_GB2312" w:eastAsia="仿宋_GB2312" w:hAnsi="宋体" w:cs="宋体" w:hint="eastAsia"/>
          <w:kern w:val="0"/>
          <w:sz w:val="28"/>
          <w:szCs w:val="28"/>
        </w:rPr>
        <w:t>必看》（http://www.jskjjh.gov.cn/13kjskj2/showstinfo.jsp?infoid=7824）。</w:t>
      </w:r>
      <w:r w:rsidR="00474BF7">
        <w:rPr>
          <w:rFonts w:ascii="仿宋_GB2312" w:eastAsia="仿宋_GB2312" w:hAnsi="宋体" w:cs="宋体" w:hint="eastAsia"/>
          <w:kern w:val="0"/>
          <w:sz w:val="28"/>
          <w:szCs w:val="28"/>
        </w:rPr>
        <w:t>需申请用户名的申请人请网上注册后与科技处联系。</w:t>
      </w:r>
      <w:r w:rsidRPr="008018E3">
        <w:rPr>
          <w:rFonts w:ascii="仿宋_GB2312" w:eastAsia="仿宋_GB2312" w:hint="eastAsia"/>
          <w:b/>
          <w:sz w:val="28"/>
          <w:szCs w:val="28"/>
        </w:rPr>
        <w:t>项目相关佐证材料统一由项目主管部门审查并填写《项目附件审查表》，不再在网上填报上传</w:t>
      </w:r>
      <w:r w:rsidRPr="00593D7E">
        <w:rPr>
          <w:rFonts w:ascii="仿宋_GB2312" w:eastAsia="仿宋_GB2312" w:hAnsi="宋体" w:cs="宋体" w:hint="eastAsia"/>
          <w:color w:val="000000"/>
          <w:kern w:val="0"/>
          <w:sz w:val="28"/>
          <w:szCs w:val="28"/>
        </w:rPr>
        <w:t>。</w:t>
      </w:r>
    </w:p>
    <w:p w:rsidR="00420A5F" w:rsidRDefault="00420A5F" w:rsidP="004E0B07">
      <w:pPr>
        <w:widowControl/>
        <w:ind w:firstLine="570"/>
        <w:jc w:val="left"/>
        <w:rPr>
          <w:rFonts w:ascii="仿宋_GB2312" w:eastAsia="仿宋_GB2312" w:hAnsi="宋体" w:cs="宋体"/>
          <w:color w:val="000000"/>
          <w:kern w:val="0"/>
          <w:sz w:val="28"/>
          <w:szCs w:val="28"/>
        </w:rPr>
      </w:pPr>
      <w:r w:rsidRPr="00593D7E">
        <w:rPr>
          <w:rFonts w:ascii="仿宋_GB2312" w:eastAsia="仿宋_GB2312" w:hAnsi="宋体" w:cs="宋体" w:hint="eastAsia"/>
          <w:color w:val="000000"/>
          <w:kern w:val="0"/>
          <w:sz w:val="28"/>
          <w:szCs w:val="28"/>
        </w:rPr>
        <w:t>2. 申报材料统一用A4纸正反面打印，按封面、项目信息表、项目计划任务书、附件（合作协议、查新报告、有关品种审定证书、专</w:t>
      </w:r>
      <w:r w:rsidRPr="00593D7E">
        <w:rPr>
          <w:rFonts w:ascii="仿宋_GB2312" w:eastAsia="仿宋_GB2312" w:hAnsi="宋体" w:cs="宋体" w:hint="eastAsia"/>
          <w:color w:val="000000"/>
          <w:kern w:val="0"/>
          <w:sz w:val="28"/>
          <w:szCs w:val="28"/>
        </w:rPr>
        <w:lastRenderedPageBreak/>
        <w:t>利证书）顺序，一式</w:t>
      </w:r>
      <w:r>
        <w:rPr>
          <w:rFonts w:ascii="仿宋_GB2312" w:eastAsia="仿宋_GB2312" w:hAnsi="宋体" w:cs="宋体" w:hint="eastAsia"/>
          <w:color w:val="000000"/>
          <w:kern w:val="0"/>
          <w:sz w:val="28"/>
          <w:szCs w:val="28"/>
        </w:rPr>
        <w:t>2份（软科学项目一式5份）装订成册（纸质封面、平装订）</w:t>
      </w:r>
      <w:r w:rsidRPr="00593D7E">
        <w:rPr>
          <w:rFonts w:ascii="仿宋_GB2312" w:eastAsia="仿宋_GB2312" w:hAnsi="宋体" w:cs="宋体" w:hint="eastAsia"/>
          <w:color w:val="000000"/>
          <w:kern w:val="0"/>
          <w:sz w:val="28"/>
          <w:szCs w:val="28"/>
        </w:rPr>
        <w:t>报送至科技处。</w:t>
      </w:r>
    </w:p>
    <w:p w:rsidR="004E0B07" w:rsidRDefault="004E0B07" w:rsidP="004E0B07">
      <w:pPr>
        <w:widowControl/>
        <w:ind w:firstLine="57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二、申报限额：</w:t>
      </w:r>
    </w:p>
    <w:p w:rsidR="004E0B07" w:rsidRPr="00474BF7" w:rsidRDefault="004E0B07" w:rsidP="004E0B07">
      <w:pPr>
        <w:widowControl/>
        <w:ind w:firstLine="570"/>
        <w:jc w:val="left"/>
        <w:rPr>
          <w:sz w:val="28"/>
          <w:szCs w:val="28"/>
        </w:rPr>
      </w:pPr>
      <w:r>
        <w:rPr>
          <w:rFonts w:ascii="仿宋_GB2312" w:eastAsia="仿宋_GB2312" w:hAnsi="宋体" w:cs="宋体" w:hint="eastAsia"/>
          <w:color w:val="000000"/>
          <w:kern w:val="0"/>
          <w:sz w:val="28"/>
          <w:szCs w:val="28"/>
        </w:rPr>
        <w:t>省基础研究计划（省自然科学基金）采取限额推荐方式，</w:t>
      </w:r>
      <w:r w:rsidRPr="00474BF7">
        <w:rPr>
          <w:rFonts w:ascii="仿宋_GB2312" w:eastAsia="仿宋_GB2312" w:hAnsi="仿宋" w:hint="eastAsia"/>
          <w:sz w:val="28"/>
          <w:szCs w:val="28"/>
        </w:rPr>
        <w:t>省杰出青年基金项目我校申报数限为1项。省优秀青年基金项目各市、县以及国家和省级高新区科技主管部门所推荐优秀项目数不超过本年度结题青年基金项目总数25％。省青年基金项目：采取自由申报方式，不限制推荐名额，但2014年和2015年已连续2年申报省青年基金项目未获资助的项目申报人，暂停1年青年基金项目申报资格。面上项目我校申报数限为5项。</w:t>
      </w:r>
    </w:p>
    <w:p w:rsidR="00420A5F" w:rsidRDefault="004E0B07" w:rsidP="00474BF7">
      <w:pPr>
        <w:widowControl/>
        <w:ind w:firstLine="57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三</w:t>
      </w:r>
      <w:r w:rsidR="00420A5F" w:rsidRPr="00593D7E">
        <w:rPr>
          <w:rFonts w:ascii="仿宋_GB2312" w:eastAsia="仿宋_GB2312" w:hAnsi="宋体" w:cs="宋体" w:hint="eastAsia"/>
          <w:color w:val="000000"/>
          <w:kern w:val="0"/>
          <w:sz w:val="28"/>
          <w:szCs w:val="28"/>
        </w:rPr>
        <w:t>、项目受理时间</w:t>
      </w:r>
      <w:r w:rsidR="00420A5F" w:rsidRPr="00593D7E">
        <w:rPr>
          <w:rFonts w:ascii="仿宋_GB2312" w:eastAsia="仿宋_GB2312" w:hAnsi="宋体" w:cs="宋体" w:hint="eastAsia"/>
          <w:color w:val="000000"/>
          <w:kern w:val="0"/>
          <w:sz w:val="28"/>
          <w:szCs w:val="28"/>
        </w:rPr>
        <w:br/>
        <w:t xml:space="preserve">　　项目受理截止时间为201</w:t>
      </w:r>
      <w:r>
        <w:rPr>
          <w:rFonts w:ascii="仿宋_GB2312" w:eastAsia="仿宋_GB2312" w:hAnsi="宋体" w:cs="宋体" w:hint="eastAsia"/>
          <w:color w:val="000000"/>
          <w:kern w:val="0"/>
          <w:sz w:val="28"/>
          <w:szCs w:val="28"/>
        </w:rPr>
        <w:t>6</w:t>
      </w:r>
      <w:r w:rsidR="00420A5F" w:rsidRPr="00593D7E">
        <w:rPr>
          <w:rFonts w:ascii="仿宋_GB2312" w:eastAsia="仿宋_GB2312" w:hAnsi="宋体" w:cs="宋体" w:hint="eastAsia"/>
          <w:color w:val="000000"/>
          <w:kern w:val="0"/>
          <w:sz w:val="28"/>
          <w:szCs w:val="28"/>
        </w:rPr>
        <w:t>年</w:t>
      </w:r>
      <w:r>
        <w:rPr>
          <w:rFonts w:ascii="仿宋_GB2312" w:eastAsia="仿宋_GB2312" w:hAnsi="宋体" w:cs="宋体" w:hint="eastAsia"/>
          <w:color w:val="000000"/>
          <w:kern w:val="0"/>
          <w:sz w:val="28"/>
          <w:szCs w:val="28"/>
        </w:rPr>
        <w:t>2</w:t>
      </w:r>
      <w:r w:rsidR="00420A5F" w:rsidRPr="00593D7E">
        <w:rPr>
          <w:rFonts w:ascii="仿宋_GB2312" w:eastAsia="仿宋_GB2312" w:hAnsi="宋体" w:cs="宋体" w:hint="eastAsia"/>
          <w:color w:val="000000"/>
          <w:kern w:val="0"/>
          <w:sz w:val="28"/>
          <w:szCs w:val="28"/>
        </w:rPr>
        <w:t>月</w:t>
      </w:r>
      <w:r>
        <w:rPr>
          <w:rFonts w:ascii="仿宋_GB2312" w:eastAsia="仿宋_GB2312" w:hAnsi="宋体" w:cs="宋体" w:hint="eastAsia"/>
          <w:color w:val="000000"/>
          <w:kern w:val="0"/>
          <w:sz w:val="28"/>
          <w:szCs w:val="28"/>
        </w:rPr>
        <w:t>26</w:t>
      </w:r>
      <w:r w:rsidR="00420A5F" w:rsidRPr="00593D7E">
        <w:rPr>
          <w:rFonts w:ascii="仿宋_GB2312" w:eastAsia="仿宋_GB2312" w:hAnsi="宋体" w:cs="宋体" w:hint="eastAsia"/>
          <w:color w:val="000000"/>
          <w:kern w:val="0"/>
          <w:sz w:val="28"/>
          <w:szCs w:val="28"/>
        </w:rPr>
        <w:t>日，逾期不再受理。</w:t>
      </w:r>
      <w:r w:rsidR="00C80361">
        <w:rPr>
          <w:rFonts w:ascii="仿宋_GB2312" w:eastAsia="仿宋_GB2312" w:hAnsi="宋体" w:cs="宋体" w:hint="eastAsia"/>
          <w:color w:val="000000"/>
          <w:kern w:val="0"/>
          <w:sz w:val="28"/>
          <w:szCs w:val="28"/>
        </w:rPr>
        <w:t>项目填报期间如遇问题可加入QQ群“</w:t>
      </w:r>
      <w:r w:rsidR="00C80361" w:rsidRPr="00C80361">
        <w:rPr>
          <w:rFonts w:ascii="仿宋_GB2312" w:eastAsia="仿宋_GB2312" w:hAnsi="宋体" w:cs="宋体" w:hint="eastAsia"/>
          <w:color w:val="000000"/>
          <w:kern w:val="0"/>
          <w:sz w:val="28"/>
          <w:szCs w:val="28"/>
        </w:rPr>
        <w:t>2016省科技计划填报群</w:t>
      </w:r>
      <w:r w:rsidR="00C80361">
        <w:rPr>
          <w:rFonts w:ascii="仿宋_GB2312" w:eastAsia="仿宋_GB2312" w:hAnsi="宋体" w:cs="宋体" w:hint="eastAsia"/>
          <w:color w:val="000000"/>
          <w:kern w:val="0"/>
          <w:sz w:val="28"/>
          <w:szCs w:val="28"/>
        </w:rPr>
        <w:t>”，群号：</w:t>
      </w:r>
      <w:r w:rsidR="00C80361" w:rsidRPr="00C80361">
        <w:rPr>
          <w:rFonts w:ascii="仿宋_GB2312" w:eastAsia="仿宋_GB2312" w:hAnsi="宋体" w:cs="宋体" w:hint="eastAsia"/>
          <w:color w:val="000000"/>
          <w:kern w:val="0"/>
          <w:sz w:val="28"/>
          <w:szCs w:val="28"/>
        </w:rPr>
        <w:t xml:space="preserve"> 531808339</w:t>
      </w:r>
      <w:r w:rsidR="00C80361">
        <w:rPr>
          <w:rFonts w:ascii="仿宋_GB2312" w:eastAsia="仿宋_GB2312" w:hAnsi="宋体" w:cs="宋体" w:hint="eastAsia"/>
          <w:color w:val="000000"/>
          <w:kern w:val="0"/>
          <w:sz w:val="28"/>
          <w:szCs w:val="28"/>
        </w:rPr>
        <w:t>咨询。</w:t>
      </w:r>
      <w:r w:rsidR="00420A5F" w:rsidRPr="00593D7E">
        <w:rPr>
          <w:rFonts w:ascii="仿宋_GB2312" w:eastAsia="仿宋_GB2312" w:hAnsi="宋体" w:cs="宋体" w:hint="eastAsia"/>
          <w:color w:val="000000"/>
          <w:kern w:val="0"/>
          <w:sz w:val="28"/>
          <w:szCs w:val="28"/>
        </w:rPr>
        <w:t>联系人：徐杰；联系电话：84204095；电子邮箱：kjc＠sqc.edu.cn。</w:t>
      </w:r>
      <w:bookmarkStart w:id="0" w:name="_GoBack"/>
      <w:bookmarkEnd w:id="0"/>
    </w:p>
    <w:p w:rsidR="00420A5F" w:rsidRPr="00593D7E" w:rsidRDefault="00420A5F" w:rsidP="00420A5F">
      <w:pPr>
        <w:widowControl/>
        <w:ind w:firstLineChars="1900" w:firstLine="5320"/>
        <w:jc w:val="left"/>
        <w:rPr>
          <w:rFonts w:ascii="仿宋_GB2312" w:eastAsia="仿宋_GB2312" w:hAnsi="宋体" w:cs="宋体"/>
          <w:color w:val="000000"/>
          <w:kern w:val="0"/>
          <w:sz w:val="28"/>
          <w:szCs w:val="28"/>
        </w:rPr>
      </w:pPr>
      <w:r w:rsidRPr="00593D7E">
        <w:rPr>
          <w:rFonts w:ascii="仿宋_GB2312" w:eastAsia="仿宋_GB2312" w:hAnsi="宋体" w:cs="宋体" w:hint="eastAsia"/>
          <w:color w:val="000000"/>
          <w:kern w:val="0"/>
          <w:sz w:val="28"/>
          <w:szCs w:val="28"/>
        </w:rPr>
        <w:t>科技处</w:t>
      </w:r>
    </w:p>
    <w:p w:rsidR="00420A5F" w:rsidRDefault="00420A5F" w:rsidP="00420A5F">
      <w:pPr>
        <w:ind w:right="560"/>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 xml:space="preserve">                           201</w:t>
      </w:r>
      <w:r w:rsidR="00C80361">
        <w:rPr>
          <w:rFonts w:ascii="仿宋_GB2312" w:eastAsia="仿宋_GB2312" w:hAnsi="宋体" w:cs="宋体" w:hint="eastAsia"/>
          <w:color w:val="000000"/>
          <w:kern w:val="0"/>
          <w:sz w:val="28"/>
          <w:szCs w:val="28"/>
        </w:rPr>
        <w:t>6</w:t>
      </w:r>
      <w:r>
        <w:rPr>
          <w:rFonts w:ascii="仿宋_GB2312" w:eastAsia="仿宋_GB2312" w:hAnsi="宋体" w:cs="宋体" w:hint="eastAsia"/>
          <w:color w:val="000000"/>
          <w:kern w:val="0"/>
          <w:sz w:val="28"/>
          <w:szCs w:val="28"/>
        </w:rPr>
        <w:t>年</w:t>
      </w:r>
      <w:r w:rsidR="00C80361">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月</w:t>
      </w:r>
      <w:r w:rsidR="00C80361">
        <w:rPr>
          <w:rFonts w:ascii="仿宋_GB2312" w:eastAsia="仿宋_GB2312" w:hAnsi="宋体" w:cs="宋体" w:hint="eastAsia"/>
          <w:color w:val="000000"/>
          <w:kern w:val="0"/>
          <w:sz w:val="28"/>
          <w:szCs w:val="28"/>
        </w:rPr>
        <w:t>20</w:t>
      </w:r>
      <w:r>
        <w:rPr>
          <w:rFonts w:ascii="仿宋_GB2312" w:eastAsia="仿宋_GB2312" w:hAnsi="宋体" w:cs="宋体" w:hint="eastAsia"/>
          <w:color w:val="000000"/>
          <w:kern w:val="0"/>
          <w:sz w:val="28"/>
          <w:szCs w:val="28"/>
        </w:rPr>
        <w:t>日</w:t>
      </w:r>
    </w:p>
    <w:p w:rsidR="00474BF7" w:rsidRPr="00593D7E" w:rsidRDefault="00474BF7" w:rsidP="00474BF7">
      <w:pPr>
        <w:widowControl/>
        <w:ind w:firstLine="57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附件：填报说明（科技处网站下载）</w:t>
      </w:r>
    </w:p>
    <w:p w:rsidR="00474BF7" w:rsidRPr="00474BF7" w:rsidRDefault="00474BF7" w:rsidP="00420A5F">
      <w:pPr>
        <w:ind w:right="560"/>
        <w:jc w:val="center"/>
      </w:pPr>
    </w:p>
    <w:p w:rsidR="009F2308" w:rsidRDefault="009F2308"/>
    <w:sectPr w:rsidR="009F2308" w:rsidSect="008449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方正北魏楷书简体"/>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Simsu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0A5F"/>
    <w:rsid w:val="00420A5F"/>
    <w:rsid w:val="00474BF7"/>
    <w:rsid w:val="004E0B07"/>
    <w:rsid w:val="008449F1"/>
    <w:rsid w:val="009F2308"/>
    <w:rsid w:val="00C80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41">
    <w:name w:val="style441"/>
    <w:basedOn w:val="a0"/>
    <w:rsid w:val="00420A5F"/>
    <w:rPr>
      <w:b/>
      <w:bCs/>
      <w:color w:val="000066"/>
      <w:sz w:val="30"/>
      <w:szCs w:val="30"/>
    </w:rPr>
  </w:style>
  <w:style w:type="paragraph" w:customStyle="1" w:styleId="1">
    <w:name w:val="标题1"/>
    <w:basedOn w:val="a"/>
    <w:next w:val="a"/>
    <w:rsid w:val="00420A5F"/>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styleId="a3">
    <w:name w:val="Normal (Web)"/>
    <w:basedOn w:val="a"/>
    <w:uiPriority w:val="99"/>
    <w:semiHidden/>
    <w:unhideWhenUsed/>
    <w:rsid w:val="004E0B07"/>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474BF7"/>
    <w:rPr>
      <w:sz w:val="18"/>
      <w:szCs w:val="18"/>
    </w:rPr>
  </w:style>
  <w:style w:type="character" w:customStyle="1" w:styleId="Char">
    <w:name w:val="批注框文本 Char"/>
    <w:basedOn w:val="a0"/>
    <w:link w:val="a4"/>
    <w:uiPriority w:val="99"/>
    <w:semiHidden/>
    <w:rsid w:val="00474BF7"/>
    <w:rPr>
      <w:rFonts w:ascii="Times New Roman" w:eastAsia="宋体" w:hAnsi="Times New Roman" w:cs="Times New Roman"/>
      <w:sz w:val="18"/>
      <w:szCs w:val="18"/>
    </w:rPr>
  </w:style>
  <w:style w:type="paragraph" w:styleId="a5">
    <w:name w:val="Date"/>
    <w:basedOn w:val="a"/>
    <w:next w:val="a"/>
    <w:link w:val="Char0"/>
    <w:uiPriority w:val="99"/>
    <w:semiHidden/>
    <w:unhideWhenUsed/>
    <w:rsid w:val="00474BF7"/>
    <w:pPr>
      <w:ind w:leftChars="2500" w:left="100"/>
    </w:pPr>
  </w:style>
  <w:style w:type="character" w:customStyle="1" w:styleId="Char0">
    <w:name w:val="日期 Char"/>
    <w:basedOn w:val="a0"/>
    <w:link w:val="a5"/>
    <w:uiPriority w:val="99"/>
    <w:semiHidden/>
    <w:rsid w:val="00474BF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41">
    <w:name w:val="style441"/>
    <w:basedOn w:val="a0"/>
    <w:rsid w:val="00420A5F"/>
    <w:rPr>
      <w:b/>
      <w:bCs/>
      <w:color w:val="000066"/>
      <w:sz w:val="30"/>
      <w:szCs w:val="30"/>
    </w:rPr>
  </w:style>
  <w:style w:type="paragraph" w:customStyle="1" w:styleId="1">
    <w:name w:val="标题1"/>
    <w:basedOn w:val="a"/>
    <w:next w:val="a"/>
    <w:rsid w:val="00420A5F"/>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styleId="a3">
    <w:name w:val="Normal (Web)"/>
    <w:basedOn w:val="a"/>
    <w:uiPriority w:val="99"/>
    <w:semiHidden/>
    <w:unhideWhenUsed/>
    <w:rsid w:val="004E0B0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4302037">
      <w:bodyDiv w:val="1"/>
      <w:marLeft w:val="0"/>
      <w:marRight w:val="0"/>
      <w:marTop w:val="0"/>
      <w:marBottom w:val="0"/>
      <w:divBdr>
        <w:top w:val="none" w:sz="0" w:space="0" w:color="auto"/>
        <w:left w:val="none" w:sz="0" w:space="0" w:color="auto"/>
        <w:bottom w:val="none" w:sz="0" w:space="0" w:color="auto"/>
        <w:right w:val="none" w:sz="0" w:space="0" w:color="auto"/>
      </w:divBdr>
      <w:divsChild>
        <w:div w:id="1884559522">
          <w:marLeft w:val="0"/>
          <w:marRight w:val="0"/>
          <w:marTop w:val="0"/>
          <w:marBottom w:val="0"/>
          <w:divBdr>
            <w:top w:val="none" w:sz="0" w:space="0" w:color="auto"/>
            <w:left w:val="none" w:sz="0" w:space="0" w:color="auto"/>
            <w:bottom w:val="none" w:sz="0" w:space="0" w:color="auto"/>
            <w:right w:val="none" w:sz="0" w:space="0" w:color="auto"/>
          </w:divBdr>
        </w:div>
      </w:divsChild>
    </w:div>
    <w:div w:id="289366437">
      <w:bodyDiv w:val="1"/>
      <w:marLeft w:val="0"/>
      <w:marRight w:val="0"/>
      <w:marTop w:val="0"/>
      <w:marBottom w:val="0"/>
      <w:divBdr>
        <w:top w:val="none" w:sz="0" w:space="0" w:color="auto"/>
        <w:left w:val="none" w:sz="0" w:space="0" w:color="auto"/>
        <w:bottom w:val="none" w:sz="0" w:space="0" w:color="auto"/>
        <w:right w:val="none" w:sz="0" w:space="0" w:color="auto"/>
      </w:divBdr>
      <w:divsChild>
        <w:div w:id="1977685894">
          <w:marLeft w:val="0"/>
          <w:marRight w:val="0"/>
          <w:marTop w:val="0"/>
          <w:marBottom w:val="0"/>
          <w:divBdr>
            <w:top w:val="none" w:sz="0" w:space="0" w:color="auto"/>
            <w:left w:val="none" w:sz="0" w:space="0" w:color="auto"/>
            <w:bottom w:val="none" w:sz="0" w:space="0" w:color="auto"/>
            <w:right w:val="none" w:sz="0" w:space="0" w:color="auto"/>
          </w:divBdr>
          <w:divsChild>
            <w:div w:id="957223076">
              <w:marLeft w:val="300"/>
              <w:marRight w:val="300"/>
              <w:marTop w:val="0"/>
              <w:marBottom w:val="0"/>
              <w:divBdr>
                <w:top w:val="none" w:sz="0" w:space="0" w:color="auto"/>
                <w:left w:val="none" w:sz="0" w:space="0" w:color="auto"/>
                <w:bottom w:val="none" w:sz="0" w:space="0" w:color="auto"/>
                <w:right w:val="none" w:sz="0" w:space="0" w:color="auto"/>
              </w:divBdr>
              <w:divsChild>
                <w:div w:id="1609462253">
                  <w:marLeft w:val="0"/>
                  <w:marRight w:val="0"/>
                  <w:marTop w:val="0"/>
                  <w:marBottom w:val="0"/>
                  <w:divBdr>
                    <w:top w:val="none" w:sz="0" w:space="0" w:color="auto"/>
                    <w:left w:val="none" w:sz="0" w:space="0" w:color="auto"/>
                    <w:bottom w:val="none" w:sz="0" w:space="0" w:color="auto"/>
                    <w:right w:val="none" w:sz="0" w:space="0" w:color="auto"/>
                  </w:divBdr>
                  <w:divsChild>
                    <w:div w:id="6349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microsoft.com/office/2007/relationships/stylesWithEffects" Target="stylesWithEffect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40348</TotalTime>
  <Pages>2</Pages>
  <Words>148</Words>
  <Characters>845</Characters>
  <Application>Microsoft Office Word</Application>
  <DocSecurity>0</DocSecurity>
  <Lines>7</Lines>
  <Paragraphs>1</Paragraphs>
  <ScaleCrop>false</ScaleCrop>
  <Company>宿迁学院</Company>
  <LinksUpToDate>false</LinksUpToDate>
  <CharactersWithSpaces>992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2016-01-23T00:52:00Z</dcterms:created>
  <dc:creator>徐杰</dc:creator>
  <lastModifiedBy>Administrator</lastModifiedBy>
  <dcterms:modified xsi:type="dcterms:W3CDTF">2016-02-20T02:36:00Z</dcterms:modified>
  <revision>2</revision>
</coreProperties>
</file>